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70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30"/>
        <w:tblGridChange w:id="0">
          <w:tblGrid>
            <w:gridCol w:w="1290"/>
            <w:gridCol w:w="1980"/>
            <w:gridCol w:w="1980"/>
            <w:gridCol w:w="4725"/>
            <w:gridCol w:w="573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LINGUAGENS e CONEXÕES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35449886"/>
        <w:tag w:val="goog_rdk_0"/>
      </w:sdtPr>
      <w:sdtContent>
        <w:tbl>
          <w:tblPr>
            <w:tblStyle w:val="Table4"/>
            <w:tblW w:w="1570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95"/>
            <w:tblGridChange w:id="0">
              <w:tblGrid>
                <w:gridCol w:w="1305"/>
                <w:gridCol w:w="1305"/>
                <w:gridCol w:w="1309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e convivência;</w:t>
                </w:r>
              </w:p>
              <w:p w:rsidR="00000000" w:rsidDel="00000000" w:rsidP="00000000" w:rsidRDefault="00000000" w:rsidRPr="00000000" w14:paraId="00000052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Apresentação Pessoal e Escuta ativa;</w:t>
                </w:r>
              </w:p>
              <w:p w:rsidR="00000000" w:rsidDel="00000000" w:rsidP="00000000" w:rsidRDefault="00000000" w:rsidRPr="00000000" w14:paraId="00000053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Regras de diálogo.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6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Oralidade em foco;</w:t>
                </w:r>
              </w:p>
              <w:p w:rsidR="00000000" w:rsidDel="00000000" w:rsidP="00000000" w:rsidRDefault="00000000" w:rsidRPr="00000000" w14:paraId="00000057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Relato oral;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Apresentação de experiências pessoais marcantes.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Oralidade em foco;</w:t>
                </w:r>
              </w:p>
              <w:p w:rsidR="00000000" w:rsidDel="00000000" w:rsidP="00000000" w:rsidRDefault="00000000" w:rsidRPr="00000000" w14:paraId="0000005C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Relato oral;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Apresentação de experiências pessoais marcantes.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60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Gêneros do cotidiano;</w:t>
                </w:r>
              </w:p>
              <w:p w:rsidR="00000000" w:rsidDel="00000000" w:rsidP="00000000" w:rsidRDefault="00000000" w:rsidRPr="00000000" w14:paraId="00000061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Mensagens, e - mails e avisos.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Gêneros do cotidiano;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Mensagens, e - mails e avisos.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8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Leitura;</w:t>
                </w:r>
              </w:p>
              <w:p w:rsidR="00000000" w:rsidDel="00000000" w:rsidP="00000000" w:rsidRDefault="00000000" w:rsidRPr="00000000" w14:paraId="00000069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Contos e crônicas curtas.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Estratégias de leitura;</w:t>
                </w:r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Inferência e antecipação;</w:t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investigativa.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Estratégias de leitura;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Inferência e antecipação;</w:t>
                </w:r>
              </w:p>
              <w:p w:rsidR="00000000" w:rsidDel="00000000" w:rsidP="00000000" w:rsidRDefault="00000000" w:rsidRPr="00000000" w14:paraId="00000073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investigativa.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poética;</w:t>
                </w:r>
              </w:p>
              <w:p w:rsidR="00000000" w:rsidDel="00000000" w:rsidP="00000000" w:rsidRDefault="00000000" w:rsidRPr="00000000" w14:paraId="00000077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Poema, rima e metáfora.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A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poética;</w:t>
                </w:r>
              </w:p>
              <w:p w:rsidR="00000000" w:rsidDel="00000000" w:rsidP="00000000" w:rsidRDefault="00000000" w:rsidRPr="00000000" w14:paraId="0000007B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Poema, rima e metáfora.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verbal e não verbal;</w:t>
                </w:r>
              </w:p>
              <w:p w:rsidR="00000000" w:rsidDel="00000000" w:rsidP="00000000" w:rsidRDefault="00000000" w:rsidRPr="00000000" w14:paraId="0000007F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Tirinhas, charges e cartazes.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verbal e não verbal;</w:t>
                </w:r>
              </w:p>
              <w:p w:rsidR="00000000" w:rsidDel="00000000" w:rsidP="00000000" w:rsidRDefault="00000000" w:rsidRPr="00000000" w14:paraId="00000083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Tirinhas, charges e cartazes.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6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Pesquisa e estudo;</w:t>
                </w:r>
              </w:p>
              <w:p w:rsidR="00000000" w:rsidDel="00000000" w:rsidP="00000000" w:rsidRDefault="00000000" w:rsidRPr="00000000" w14:paraId="00000087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de textos informativos;</w:t>
                </w:r>
              </w:p>
              <w:p w:rsidR="00000000" w:rsidDel="00000000" w:rsidP="00000000" w:rsidRDefault="00000000" w:rsidRPr="00000000" w14:paraId="00000088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Aprendizado sobre como reter melhor as informações e passar as mesmas para terceiros.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B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de Conteúdos.</w:t>
                </w:r>
              </w:p>
            </w:tc>
          </w:tr>
        </w:tbl>
      </w:sdtContent>
    </w:sdt>
    <w:p w:rsidR="00000000" w:rsidDel="00000000" w:rsidP="00000000" w:rsidRDefault="00000000" w:rsidRPr="00000000" w14:paraId="0000008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8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LINGUAGENS e CONEXÕES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717361722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D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Interpretação - Informações Implícitas e Explícitas</w:t>
                </w:r>
              </w:p>
              <w:p w:rsidR="00000000" w:rsidDel="00000000" w:rsidP="00000000" w:rsidRDefault="00000000" w:rsidRPr="00000000" w14:paraId="0000009E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Caça-Informações - espalhar trechos do texto pela sala, o aluno lê, corre até o quadro e conta oralmente se a informação é explícita ou implícita.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Resumo Vivo - após leitura, grupos criam 3 estátuas que representam início-meio-fim. Cada estátua “fala” 1 frase-resumo da história.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1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Interpretação - Compreensão Leitora e Ideias Principais</w:t>
                </w:r>
              </w:p>
              <w:p w:rsidR="00000000" w:rsidDel="00000000" w:rsidP="00000000" w:rsidRDefault="00000000" w:rsidRPr="00000000" w14:paraId="000000A2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Leitura Caminhante - em roda no pátio, cada aluno lê 1 parágrafo enquanto caminha, ao parar, diz oralmente qual a ideia principal do trecho que leu.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Painel dos Personagens - o professor sorteia um personagem, o aluno vai ao centro, faz a postura/voz dele e os colegas perguntam coisas, ele responde como o personagem.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5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Proparoxítonas - Reconhecer e Acentuar</w:t>
                </w:r>
              </w:p>
              <w:p w:rsidR="00000000" w:rsidDel="00000000" w:rsidP="00000000" w:rsidRDefault="00000000" w:rsidRPr="00000000" w14:paraId="000000A6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Pula e Acentua - desenhar 3 círculos no chão: “lâmpada”, “médico”, “árvore”, o professor fala uma proparoxítona. Aluno pula no desenho, fala a palavra forte e bate palma na sílaba tônica.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Ditado Falado em Revezamento - ditar uma proparoxítona, o aluno corre, escreve no quadro, volta e soletra em voz alta batendo o pé na sílaba tônica.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Pronomes - Reconhecer em Frases e Textos</w:t>
                </w:r>
              </w:p>
              <w:p w:rsidR="00000000" w:rsidDel="00000000" w:rsidP="00000000" w:rsidRDefault="00000000" w:rsidRPr="00000000" w14:paraId="000000AA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Substituição Relâmpago - ler uma frase com nome repetido: “Maria foi. Maria gosta”, jogar a bola e quem pegar substitui oralmente: “Ela foi. Ela gosta”, além de fazer 1 gesto.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Caça ao Pronome Vivo - esconder frases pela sala, as duplas encontram, realizam a leitura em voz alta e grifam o pronome com o corpo: apontam para si se for “eu”, para o colega se for “tu”.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D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Pronomes Pessoais e Possessivos</w:t>
                </w:r>
              </w:p>
              <w:p w:rsidR="00000000" w:rsidDel="00000000" w:rsidP="00000000" w:rsidRDefault="00000000" w:rsidRPr="00000000" w14:paraId="000000AE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z w:val="21"/>
                    <w:szCs w:val="21"/>
                    <w:highlight w:val="white"/>
                    <w:rtl w:val="0"/>
                  </w:rPr>
                  <w:t xml:space="preserve">Jogo De Quem É? - mostrar um objeto, os alunos respondem usando possessivo, com entonação na voz e dramatização: “É MEU tesouro!” com cara de pirata, a turma pergunta: “É teu?”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.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z w:val="21"/>
                    <w:szCs w:val="21"/>
                    <w:highlight w:val="white"/>
                    <w:rtl w:val="0"/>
                  </w:rPr>
                  <w:t xml:space="preserve">Diálogo das Plaquinhas - cada aluno com plaquinha “eu, tu, ele, meu, teu”, o professor lê o início do diálogo, os alunos se levantam, formam a frase correta e falam com entonação.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Conto Popular - Características</w:t>
                </w:r>
              </w:p>
              <w:p w:rsidR="00000000" w:rsidDel="00000000" w:rsidP="00000000" w:rsidRDefault="00000000" w:rsidRPr="00000000" w14:paraId="000000B2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Reconto em Circuito - criar 4 estações: “Era uma vez”, “Aconteceu que”, “Então”, “No fim”, o aluno passa em cada uma recontando o conto oralmente com 1 gesto por estação.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Dramatização Congelada - ler o conto, quando o professor bate palma, turma congela na cena que imaginou. Escolher 1 aluno para narrar o que está acontecendo naquela cena.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5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Poema - Apreciação e Interpretação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Recital Caminhante - cada aluno decora 2 versos e recitam caminhando, quando se encontram, param, recitam seus versos um pro outro como se fosse duelo poético.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Poesia com o Corpo - ler um poema, a cada verso, a turma cria um movimento. No final, recitamos todos juntos fazendo a “coreografia poética”.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Verbos - Conceito e Identificação</w:t>
                </w:r>
              </w:p>
              <w:p w:rsidR="00000000" w:rsidDel="00000000" w:rsidP="00000000" w:rsidRDefault="00000000" w:rsidRPr="00000000" w14:paraId="000000BA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Mímica do Verbo Maluco - disponibilizar verbos numa caixa, o aluno sorteia e faz a mímica, quem acertar fala 1 frase oral com o verbo no passado, presente e futuro.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Caça aos Verbos Musical - tocar uma música, quando parar, todos congelam, os alunos falam o último verbo que ouviram e criam uma frase oral e um movimento pra ele.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D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Paroxítonas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Amarelinha da Sílaba Tônica - na amarelinha, escrever paroxítonas, os alunos pulam, param na palavra, falam em voz alta e batem palma na penúltima sílaba: “ca-DEI-ra”.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Separação Silábica Humana - entregar sílabas de paroxítonas para alunos, eles correm, se organizam na ordem certa da palavra e falam a palavra pulando juntos.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 em Quadrinhos</w:t>
                </w:r>
              </w:p>
              <w:p w:rsidR="00000000" w:rsidDel="00000000" w:rsidP="00000000" w:rsidRDefault="00000000" w:rsidRPr="00000000" w14:paraId="000000C2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Balão de Fala Gigante - desenhar personagens no chão, um aluno deita na pose do personagem e o outro segura um balão de fala de papelão e “diz” a fala em voz alta.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Tirinha Corporal - grupos de 3 alunos criam 1 tirinha com 3 quadrinhos usando só o corpo e fala. 1º quadrinho: problema. 2º: clímax. 3º: solução. Apresentam sem ler.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5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111112"/>
                    <w:sz w:val="21"/>
                    <w:szCs w:val="21"/>
                    <w:highlight w:val="white"/>
                    <w:rtl w:val="0"/>
                  </w:rPr>
                  <w:t xml:space="preserve">Substantivo - Aumentativo, Diminutivo, Singular/Plural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Jogo da Transformação Gritada - o professor fala “casa”, o aluno responde com voz fina “casinha” e se agacha. O professor fala “casas”, os alunos respondem com voz grossa “CASARÃO” e abrem os braços.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Ilustração Falada - aluno desenha “cãozinho” e “cãozão”, depois vai à frente, mostra e explica oralmente a diferença usando os gestos de tamanho.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Lendas, Parlendas e Adivinhas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Circuito das Parlendas - 4 estações no pátio, em cada uma tem uma parlenda faltando palavras, o grupo corre, completa oralmente e recita pulando corda.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Teatro de Adivinhas - um grupo faz mímica da resposta de uma adivinha, os outros tentam adivinhar e gritam a resposta, quem acertar conta outra adivinha.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D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111112"/>
                    <w:sz w:val="21"/>
                    <w:szCs w:val="21"/>
                    <w:highlight w:val="white"/>
                    <w:rtl w:val="0"/>
                  </w:rPr>
                  <w:t xml:space="preserve">Final OSO/OSA - Reconhecer Palavras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CE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Lista Falada em Revezamento - o professor diz “palavra que indica cheio de medo”, o aluno corre ao centro, grita “MEDROSO!” e faz cara de medo, volta para a fila.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Caça OSO/OSA com Definição - espalhar definições: “cheio de amor”, alunos acham, correm e falam a palavra “AMOROSO” com entonação de novelinha.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1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7 de Setembro - Independência do Brasil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  <w:shd w:fill="d9e2f3" w:val="clear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Roda “O que é ser independente?” - jogar uma bolinha, quem pegar vai ao centro e completa a frase: “Pra mim, ser independente é...” e fazer 1 gesto de liberdade.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shd w:fill="d9e2f3" w:val="clear"/>
                    <w:rtl w:val="0"/>
                  </w:rPr>
                  <w:t xml:space="preserve">Acróstico Corporal BRASIL - cada letra é um grupo. B = “Bravos”. Grupo faz pose de bravura e grita uma frase com B sobre o Brasil. Montamos a palavra humana.</w:t>
                </w:r>
                <w:r w:rsidDel="00000000" w:rsidR="00000000" w:rsidRPr="00000000">
                  <w:rPr>
                    <w:rFonts w:ascii="Arial" w:cs="Arial" w:eastAsia="Arial" w:hAnsi="Arial"/>
                    <w:shd w:fill="d9e2f3" w:val="clear"/>
                    <w:rtl w:val="0"/>
                  </w:rPr>
                  <w:t xml:space="preserve"> </w:t>
                </w:r>
              </w:p>
            </w:tc>
          </w:tr>
        </w:tbl>
      </w:sdtContent>
    </w:sdt>
    <w:p w:rsidR="00000000" w:rsidDel="00000000" w:rsidP="00000000" w:rsidRDefault="00000000" w:rsidRPr="00000000" w14:paraId="000000D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615347590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75" w:tblpY="0"/>
            <w:tblW w:w="15720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20"/>
            <w:tblGridChange w:id="0">
              <w:tblGrid>
                <w:gridCol w:w="1572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6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/>
              <w:p w:rsidR="00000000" w:rsidDel="00000000" w:rsidP="00000000" w:rsidRDefault="00000000" w:rsidRPr="00000000" w14:paraId="000000D7">
                <w:pPr>
                  <w:widowControl w:val="0"/>
                  <w:numPr>
                    <w:ilvl w:val="0"/>
                    <w:numId w:val="15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/>
              <w:p w:rsidR="00000000" w:rsidDel="00000000" w:rsidP="00000000" w:rsidRDefault="00000000" w:rsidRPr="00000000" w14:paraId="000000D8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A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C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E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F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0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1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25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-65691</wp:posOffset>
          </wp:positionV>
          <wp:extent cx="2425926" cy="1222988"/>
          <wp:effectExtent b="0" l="0" r="0" t="0"/>
          <wp:wrapNone/>
          <wp:docPr id="2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gJ+k4EpjSMb9ZjGEj8S9+DsQXw==">CgMxLjAaHwoBMBIaChgICVIUChJ0YWJsZS5xbWg1bTRtd3ZwcmEaHwoBMRIaChgICVIUChJ0YWJsZS51OWl3djZpZDk4cTQaHwoBMhIaChgICVIUChJ0YWJsZS5penJhNWo2OGhjOHY4AHIhMUxjMjBNVjlJVkQ1dUtYbXVybW1PTGZMb2dqblM3bE1Q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