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rPr>
          <w:rFonts w:ascii="Arial" w:cs="Arial" w:eastAsia="Arial" w:hAnsi="Arial"/>
          <w:sz w:val="2"/>
          <w:szCs w:val="2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82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474"/>
        <w:gridCol w:w="2269"/>
        <w:gridCol w:w="5407"/>
        <w:gridCol w:w="6670"/>
        <w:tblGridChange w:id="0">
          <w:tblGrid>
            <w:gridCol w:w="1474"/>
            <w:gridCol w:w="2269"/>
            <w:gridCol w:w="5407"/>
            <w:gridCol w:w="667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6fa8dc" w:val="clear"/>
            <w:vAlign w:val="center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Gestão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9fc5e8" w:val="clear"/>
            <w:vAlign w:val="center"/>
          </w:tcPr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vertAlign w:val="baseline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2º ANO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cfe2f3" w:val="clear"/>
            <w:vAlign w:val="center"/>
          </w:tcPr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vertAlign w:val="baseline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07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INTEGRAL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073763" w:val="clear"/>
            <w:vAlign w:val="center"/>
          </w:tcPr>
          <w:p w:rsidR="00000000" w:rsidDel="00000000" w:rsidP="00000000" w:rsidRDefault="00000000" w:rsidRPr="00000000" w14:paraId="00000008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vertAlign w:val="baseline"/>
                <w:rtl w:val="0"/>
              </w:rPr>
              <w:t xml:space="preserve">PLANEJAMENTO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CURRICULAR ANUAL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spacing w:after="0" w:lin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 Educação Integral em Tempo Integral - EITI, proposta na Rede Municipal de Ensino, busca considerar o estudante em todos as suas dimensões, sejam essas, emocionais, intelectuais, sociais, afetivas, físicas, culturais e éticas, passando por transformações que dialogam com seu processo de aprendizagem. O espaço escolar busca propiciar construções e ações coletivas, considerando o ritmo e as especificidades, no qual o conhecimento e o currículo se integram para estabelecer uma ampla rede de significados. </w:t>
      </w:r>
    </w:p>
    <w:p w:rsidR="00000000" w:rsidDel="00000000" w:rsidP="00000000" w:rsidRDefault="00000000" w:rsidRPr="00000000" w14:paraId="0000000B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 Educação Integral então pressupõe uma prática educativa comprometida com a formação humanizada, crítica, inclusiva, sustentável e socialmente transformadora, representando um avanço indispensável para a construção de uma escola democrática e equitativa. Portanto, o currículo referente à parte diversificada, constitui-se de modo integrado para que os pilares fundamentais da Educação Integral tornem-se efetivos e assegurem o pleno desenvolvimento dos estudantes em seu processo de ensino-aprendizagem.</w:t>
      </w:r>
    </w:p>
    <w:p w:rsidR="00000000" w:rsidDel="00000000" w:rsidP="00000000" w:rsidRDefault="00000000" w:rsidRPr="00000000" w14:paraId="0000000D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O planejamento curricular da parte diversificada será organizado trimestralmente, de acordo com os temas transversais e interdisciplinares, pressupostos da Base Nacional Comum Curricular e na Base Municipal Comum Curricular, contemplando os objetos de conhecimentos e as habilidades. </w:t>
      </w:r>
    </w:p>
    <w:p w:rsidR="00000000" w:rsidDel="00000000" w:rsidP="00000000" w:rsidRDefault="00000000" w:rsidRPr="00000000" w14:paraId="0000000F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-12.00000000000017" w:tblpY="0"/>
        <w:tblW w:w="1561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605"/>
        <w:gridCol w:w="4005"/>
        <w:gridCol w:w="4005"/>
        <w:tblGridChange w:id="0">
          <w:tblGrid>
            <w:gridCol w:w="7605"/>
            <w:gridCol w:w="4005"/>
            <w:gridCol w:w="4005"/>
          </w:tblGrid>
        </w:tblGridChange>
      </w:tblGrid>
      <w:tr>
        <w:trPr>
          <w:cantSplit w:val="0"/>
          <w:tblHeader w:val="0"/>
        </w:trPr>
        <w:tc>
          <w:tcPr>
            <w:gridSpan w:val="3"/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COMPONENTES CURRICULARES - PARTE DIVERSIFICADA</w:t>
            </w:r>
          </w:p>
        </w:tc>
      </w:tr>
      <w:tr>
        <w:trPr>
          <w:cantSplit w:val="0"/>
          <w:tblHeader w:val="0"/>
        </w:trPr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after="0" w:line="276" w:lineRule="auto"/>
              <w:ind w:left="-141.73228346456688" w:firstLine="0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COMPONENTE CURRICULAR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CARGA HORÁRIA SEMANAL 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CARGA HORÁRIA ANUAL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Arte e Expressão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Criando Soluções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05h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160h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Alimentar e Nutricional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Ambiental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Bilíngue - Inglês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Financeira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highlight w:val="white"/>
                <w:rtl w:val="0"/>
              </w:rPr>
              <w:t xml:space="preserve">Educação e Cidadania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  <w:shd w:fill="cfe2f3" w:val="clear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Esporte e Saúde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Interação e Emoção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Práticas de Linguagem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06h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192h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Linguagens e Conexões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Tecnologia e Transformação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TOTAL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25h/aula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800 horas</w:t>
            </w:r>
          </w:p>
        </w:tc>
      </w:tr>
    </w:tbl>
    <w:p w:rsidR="00000000" w:rsidDel="00000000" w:rsidP="00000000" w:rsidRDefault="00000000" w:rsidRPr="00000000" w14:paraId="0000003D">
      <w:pPr>
        <w:widowControl w:val="0"/>
        <w:spacing w:after="0" w:line="276" w:lineRule="auto"/>
        <w:ind w:right="6085.90026855468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widowControl w:val="0"/>
        <w:spacing w:after="0" w:line="276" w:lineRule="auto"/>
        <w:ind w:right="6085.90026855468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0" w:lin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582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89.1082978605782"/>
        <w:gridCol w:w="1984.3871966388415"/>
        <w:gridCol w:w="1984.3871966388415"/>
        <w:gridCol w:w="4728.77107634474"/>
        <w:gridCol w:w="5833.3462325169985"/>
        <w:tblGridChange w:id="0">
          <w:tblGrid>
            <w:gridCol w:w="1289.1082978605782"/>
            <w:gridCol w:w="1984.3871966388415"/>
            <w:gridCol w:w="1984.3871966388415"/>
            <w:gridCol w:w="4728.77107634474"/>
            <w:gridCol w:w="5833.3462325169985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1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42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3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44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2º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5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46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1º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7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48">
            <w:pPr>
              <w:spacing w:after="0" w:line="240" w:lineRule="auto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49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A">
      <w:pPr>
        <w:spacing w:after="0" w:line="240" w:lineRule="auto"/>
        <w:jc w:val="center"/>
        <w:rPr>
          <w:rFonts w:ascii="Arial" w:cs="Arial" w:eastAsia="Arial" w:hAnsi="Arial"/>
          <w:b w:val="1"/>
          <w:bCs w:val="1"/>
          <w:sz w:val="34"/>
          <w:szCs w:val="34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412326349"/>
        <w:tag w:val="goog_rdk_0"/>
      </w:sdtPr>
      <w:sdtContent>
        <w:tbl>
          <w:tblPr>
            <w:tblStyle w:val="Table4"/>
            <w:tblW w:w="15285.0" w:type="dxa"/>
            <w:jc w:val="left"/>
            <w:tblInd w:w="-72.0" w:type="dxa"/>
            <w:tblLayout w:type="fixed"/>
            <w:tblLook w:val="0000"/>
          </w:tblPr>
          <w:tblGrid>
            <w:gridCol w:w="1860"/>
            <w:gridCol w:w="2325"/>
            <w:gridCol w:w="11100"/>
            <w:tblGridChange w:id="0">
              <w:tblGrid>
                <w:gridCol w:w="1860"/>
                <w:gridCol w:w="2325"/>
                <w:gridCol w:w="11100"/>
              </w:tblGrid>
            </w:tblGridChange>
          </w:tblGrid>
          <w:tr>
            <w:trPr>
              <w:cantSplit w:val="1"/>
              <w:trHeight w:val="400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cfe2f3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cfe2f3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TEMAS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Eu na História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Eu na História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O Que Me Faz Ser Eu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O Que Me Faz Ser Eu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Laços e Convívio Saudável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Laços e Convívio Saudável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Falar, Expressar e Ser Entendido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 Regra do Respeito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 Regra do Respeito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O Preconceito Não Tem Lugar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O Preconceito Não Tem Lugar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O Que é Certo e Errado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O Que é Certo e Errado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Normas de Convivência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7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7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Normas de Convivência</w:t>
                </w:r>
              </w:p>
            </w:tc>
          </w:tr>
          <w:tr>
            <w:trPr>
              <w:cantSplit w:val="1"/>
              <w:tblHeader w:val="0"/>
            </w:trPr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7B">
                <w:pPr>
                  <w:spacing w:after="0" w:line="240" w:lineRule="auto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Ano Letivo</w:t>
                </w:r>
              </w:p>
              <w:p w:rsidR="00000000" w:rsidDel="00000000" w:rsidP="00000000" w:rsidRDefault="00000000" w:rsidRPr="00000000" w14:paraId="0000007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2026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7D">
                <w:pPr>
                  <w:spacing w:after="0" w:line="240" w:lineRule="auto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Ano Escolar</w:t>
                </w:r>
              </w:p>
              <w:p w:rsidR="00000000" w:rsidDel="00000000" w:rsidP="00000000" w:rsidRDefault="00000000" w:rsidRPr="00000000" w14:paraId="0000007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7F">
                <w:pPr>
                  <w:spacing w:after="0" w:line="240" w:lineRule="auto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TRIMESTRE</w:t>
                </w:r>
              </w:p>
              <w:p w:rsidR="00000000" w:rsidDel="00000000" w:rsidP="00000000" w:rsidRDefault="00000000" w:rsidRPr="00000000" w14:paraId="0000008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2º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color w:val="ff0000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Construindo Laços Fraternos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Construindo Laços Fraternos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Ajudar é um Compromisso de Todos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Ajudar é um Compromisso de Todos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Direitos e Deveres do Cidadão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Direitos e Deveres do Cidadão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Diversidade de Povos e Culturas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Diversidade de Povos e Culturas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Povos Originários do Brasil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Povos Originários do Brasil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Família, Escola e Comunidade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Família, Escola e Comunidade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Sentimentos e Autocontrole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Encerramento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AB">
                <w:pPr>
                  <w:spacing w:after="0" w:line="240" w:lineRule="auto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Ano Letivo</w:t>
                </w:r>
              </w:p>
              <w:p w:rsidR="00000000" w:rsidDel="00000000" w:rsidP="00000000" w:rsidRDefault="00000000" w:rsidRPr="00000000" w14:paraId="000000A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2026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AD">
                <w:pPr>
                  <w:spacing w:after="0" w:line="240" w:lineRule="auto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Ano Escolar</w:t>
                </w:r>
              </w:p>
              <w:p w:rsidR="00000000" w:rsidDel="00000000" w:rsidP="00000000" w:rsidRDefault="00000000" w:rsidRPr="00000000" w14:paraId="000000A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AF">
                <w:pPr>
                  <w:spacing w:after="0" w:line="240" w:lineRule="auto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TRIMESTRE</w:t>
                </w:r>
              </w:p>
              <w:p w:rsidR="00000000" w:rsidDel="00000000" w:rsidP="00000000" w:rsidRDefault="00000000" w:rsidRPr="00000000" w14:paraId="000000B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3º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vMerge w:val="restart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30</w:t>
                </w:r>
              </w:p>
            </w:tc>
            <w:tc>
              <w:tcPr>
                <w:gridSpan w:val="2"/>
                <w:vMerge w:val="restart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Resolução Pacífica de Conflitos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vMerge w:val="continue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4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2"/>
                <w:vMerge w:val="continue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5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blHeader w:val="0"/>
            </w:trPr>
            <w:tc>
              <w:tcPr>
                <w:vMerge w:val="continue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7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2"/>
                <w:vMerge w:val="continue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8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Resolução Pacífica de Conflitos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O Valor da Amizade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O Valor da Amizade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Colaboração e Cooperação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Colaboração e Cooperação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Respeito às Regras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Respeito às Regras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Cultura e Identidade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Cultura e Identidade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40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Ética nas Pequenas Ações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41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Ética nas Pequenas Ações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42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Encerramento</w:t>
                </w:r>
              </w:p>
            </w:tc>
          </w:tr>
        </w:tbl>
      </w:sdtContent>
    </w:sdt>
    <w:p w:rsidR="00000000" w:rsidDel="00000000" w:rsidP="00000000" w:rsidRDefault="00000000" w:rsidRPr="00000000" w14:paraId="000000DE">
      <w:pPr>
        <w:spacing w:after="0" w:line="240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0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918095793"/>
        <w:tag w:val="goog_rdk_1"/>
      </w:sdtPr>
      <w:sdtContent>
        <w:tbl>
          <w:tblPr>
            <w:tblStyle w:val="Table5"/>
            <w:tblpPr w:leftFromText="180" w:rightFromText="180" w:topFromText="180" w:bottomFromText="180" w:vertAnchor="text" w:horzAnchor="text" w:tblpX="0" w:tblpY="0"/>
            <w:tblW w:w="15810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5810"/>
            <w:tblGridChange w:id="0">
              <w:tblGrid>
                <w:gridCol w:w="1581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00b0f0" w:val="clear"/>
              </w:tcPr>
              <w:p w:rsidR="00000000" w:rsidDel="00000000" w:rsidP="00000000" w:rsidRDefault="00000000" w:rsidRPr="00000000" w14:paraId="000000E1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CRITÉRIOS DE AVALIAÇÃO: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Será observado se o aluno(a):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2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Interage de forma sensível expressando através das linguagens  o autoconhecimento e o respeito com seu processo e do outro;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3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 reconhece como sujeito integrante e participante do processo;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4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Aprecia e sensibiliza-se com as atividades propostas;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5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Estabelece relações entre sua atividades e a de diferentes estudantes ampliando repertórios, sentidos e significados;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6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Cria com autonomia a partir dos diferentes usos de materiais e suportes.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00b0f0" w:val="clear"/>
              </w:tcPr>
              <w:p w:rsidR="00000000" w:rsidDel="00000000" w:rsidP="00000000" w:rsidRDefault="00000000" w:rsidRPr="00000000" w14:paraId="000000E7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 INSTRUMENTOS DE AVALIAÇÃO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8">
                <w:pPr>
                  <w:widowControl w:val="0"/>
                  <w:numPr>
                    <w:ilvl w:val="0"/>
                    <w:numId w:val="1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Interação interpessoal; 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9">
                <w:pPr>
                  <w:widowControl w:val="0"/>
                  <w:numPr>
                    <w:ilvl w:val="0"/>
                    <w:numId w:val="1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Rodas de conversas/ debates; 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A">
                <w:pPr>
                  <w:widowControl w:val="0"/>
                  <w:numPr>
                    <w:ilvl w:val="0"/>
                    <w:numId w:val="1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colaborativas.</w:t>
                </w:r>
              </w:p>
            </w:tc>
          </w:tr>
        </w:tbl>
      </w:sdtContent>
    </w:sdt>
    <w:p w:rsidR="00000000" w:rsidDel="00000000" w:rsidP="00000000" w:rsidRDefault="00000000" w:rsidRPr="00000000" w14:paraId="000000EB">
      <w:pPr>
        <w:widowControl w:val="0"/>
        <w:spacing w:after="0" w:line="240" w:lineRule="auto"/>
        <w:ind w:right="6551.95068359375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C">
      <w:pPr>
        <w:spacing w:after="0" w:line="276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1907" w:w="16840" w:orient="landscape"/>
      <w:pgMar w:bottom="567" w:top="567" w:left="567" w:right="567" w:header="283.46456692913387" w:footer="283.4645669291338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ED">
    <w:pPr>
      <w:spacing w:after="240" w:before="240" w:line="276" w:lineRule="auto"/>
      <w:jc w:val="both"/>
      <w:rPr/>
    </w:pPr>
    <w:r w:rsidDel="00000000" w:rsidR="00000000" w:rsidRPr="00000000">
      <w:rPr>
        <w:rFonts w:ascii="Arial" w:cs="Arial" w:eastAsia="Arial" w:hAnsi="Arial"/>
      </w:rPr>
      <w:drawing>
        <wp:inline distB="114300" distT="114300" distL="114300" distR="114300">
          <wp:extent cx="3319463" cy="601163"/>
          <wp:effectExtent b="0" l="0" r="0" t="0"/>
          <wp:docPr id="3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319463" cy="6011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3629025</wp:posOffset>
          </wp:positionH>
          <wp:positionV relativeFrom="paragraph">
            <wp:posOffset>123825</wp:posOffset>
          </wp:positionV>
          <wp:extent cx="2879407" cy="494356"/>
          <wp:effectExtent b="0" l="0" r="0" t="0"/>
          <wp:wrapNone/>
          <wp:docPr id="1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79407" cy="494356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7696200</wp:posOffset>
          </wp:positionH>
          <wp:positionV relativeFrom="paragraph">
            <wp:posOffset>-65695</wp:posOffset>
          </wp:positionV>
          <wp:extent cx="2425926" cy="1222988"/>
          <wp:effectExtent b="0" l="0" r="0" t="0"/>
          <wp:wrapNone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25926" cy="1222988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3.png"/><Relationship Id="rId3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OtBvHbQiZeEQ9bzExf/oVGf+1GQ==">CgMxLjAaHwoBMBIaChgICVIUChJ0YWJsZS5xbWg1bTRtd3ZwcmEaHwoBMRIaChgICVIUChJ0YWJsZS5nYjI5ZWcxb2czd3o4AHIhMXRtZGtpNWt6T2VnWHQxQUVkMnF3WHBIOGdJV2xkS29o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