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5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75"/>
        <w:tblGridChange w:id="0">
          <w:tblGrid>
            <w:gridCol w:w="1290"/>
            <w:gridCol w:w="1980"/>
            <w:gridCol w:w="1980"/>
            <w:gridCol w:w="4725"/>
            <w:gridCol w:w="577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FINANCEIRA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03416823"/>
        <w:tag w:val="goog_rdk_0"/>
      </w:sdtPr>
      <w:sdtContent>
        <w:tbl>
          <w:tblPr>
            <w:tblStyle w:val="Table4"/>
            <w:tblW w:w="15765.0" w:type="dxa"/>
            <w:jc w:val="left"/>
            <w:tblInd w:w="-57.0" w:type="dxa"/>
            <w:tblLayout w:type="fixed"/>
            <w:tblLook w:val="0000"/>
          </w:tblPr>
          <w:tblGrid>
            <w:gridCol w:w="1290"/>
            <w:gridCol w:w="1305"/>
            <w:gridCol w:w="13170"/>
            <w:tblGridChange w:id="0">
              <w:tblGrid>
                <w:gridCol w:w="1290"/>
                <w:gridCol w:w="1305"/>
                <w:gridCol w:w="1317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899.941406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dinheiro?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Para que serve o dinheiro?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usamos dinheiro no dia a dia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dinheiro?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Para que serve o dinheiro?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usamos dinheiro no dia a dia 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Nosso dinheiro: Conhecendo cédulas e moedas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Valores das cédulas e moedas: Reconhecer que cada cédula e moeda tem um valor diferente, usando comparações simples (maior, menor, igual)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Nosso dinheiro: Conhecendo cédulas e moedas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Valores das cédulas e moedas: Reconhecer que cada cédula e moeda tem um valor diferente, usando comparações simples (maior, menor, igual)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usamos o dinheiro em nossa  cidade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lugares como mercado, padaria, farmácia, feira, loja e transporte…relacionando cada espaço ao uso do dinheiro.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usamos o dinheiro em nossa  cidade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lugares como mercado, padaria, farmácia, feira, loja e transporte…relacionando cada espaço ao uso do dinheiro.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Cuidando do que é nosso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com materiais escolares, brinquedos e objetos pessoais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cuidar, economizar e comprar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Cuidando do que é nosso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com materiais escolares, brinquedos e objetos pessoais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cuidar, economizar e comprar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7">
                <w:pPr>
                  <w:pStyle w:val="Heading3"/>
                  <w:keepNext w:val="0"/>
                  <w:keepLines w:val="0"/>
                  <w:numPr>
                    <w:ilvl w:val="0"/>
                    <w:numId w:val="15"/>
                  </w:numPr>
                  <w:spacing w:before="0" w:line="240" w:lineRule="auto"/>
                  <w:ind w:left="720" w:hanging="360"/>
                  <w:rPr>
                    <w:sz w:val="22"/>
                    <w:szCs w:val="22"/>
                  </w:rPr>
                </w:pPr>
                <w:bookmarkStart w:colFirst="0" w:colLast="0" w:name="_heading=h.9bzo2ays4rut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pStyle w:val="Heading3"/>
                  <w:keepNext w:val="0"/>
                  <w:keepLines w:val="0"/>
                  <w:numPr>
                    <w:ilvl w:val="0"/>
                    <w:numId w:val="6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uihrk6vg4rgl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 onde vem o dinheiro da família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 profissão dos membros familiares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os adultos fazem para ganhar dinheiro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 onde vem o dinheiro da família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 profissão dos membros familiares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os adultos fazem para ganhar dinheiro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formas de guardar dinheiro: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os adultos guardam dinheiro?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as crianças podem guardar o dinheiro?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C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formas de guardar dinheiro: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os adultos guardam dinheiro?</w:t>
                </w:r>
              </w:p>
              <w:p w:rsidR="00000000" w:rsidDel="00000000" w:rsidP="00000000" w:rsidRDefault="00000000" w:rsidRPr="00000000" w14:paraId="0000008E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Onde as crianças podem guardar o dinheiro?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4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FINANCEIRA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03622017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899.941406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Retomando: o que a gente já sabe sobre o dinheiro? (diagnóstico, retomada dos combinados financeiros).</w:t>
                </w:r>
              </w:p>
              <w:p w:rsidR="00000000" w:rsidDel="00000000" w:rsidP="00000000" w:rsidRDefault="00000000" w:rsidRPr="00000000" w14:paraId="000000A1">
                <w:pPr>
                  <w:numPr>
                    <w:ilvl w:val="0"/>
                    <w:numId w:val="17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Baú da memória - resgatar cofrinhos e dialogar sobre sua utilidade no passado e sua utilidade no presente.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Planejamento financeiro de um evento real - festa junina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 sugerida: Orçamento coletivo - temos R$20 de mentirinha, montar lista de produtos juninos (pipoca, bandeirinha, suco), quanto custa cada?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Vivência de compra - festa junina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Oficina de Enfeites: produzir com sucata = economizar.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Simulação de Compras: ir até a secretaria da escola “comprar” os itens com o dinheirinho de brinquedo.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Festa e Balanço: sobrou dinheiro? Faltou? Registrar no cartaz “Prestação de Contas”.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Desejos x Necessidades com situações reais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Semáforo do Consumo - classificar encartes de mercado em verde = preciso, amarelo = penso, vermelho = só quero.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Desejos x Necessidades com situações reais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rtl w:val="0"/>
                  </w:rPr>
                  <w:t xml:space="preserve">História "A galinha dos ovos de ouro" - debater ganância x necessidade.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Comparação de preços e noção de caro/barato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 “Cabe no meu dinheiro?” - com R$10 de brinquedo, o que dá pra comprar? Registrar com desenho.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Comparação de preços e noção de caro/barato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Gráfico de Barras com sucata - colar embalagens do mais barato ao mais caro.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Introdução ao troco com valores até R$10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Teatro “O troco errado” - situações problemas com fantoches (turma ajuda a corrigir).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Introdução ao troco com valores até R$10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Caixa registradora humana - alunos são caixa e cliente, utilizando cédulas de até R$10 para realizar compras e devolver o troco.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em equipe também dá lucro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Quadro de Tarefas Remuneradas: limpar mesa = 1 moeda, juntar o lixo = 2 moedas, bom comportamento = 3 moedas.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Divisão de Lucro: juntar moedinhas da semana e decidir uso coletivo, como 5 min  de música, massinha ou jogo escolhido pela turma.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pStyle w:val="Heading3"/>
                  <w:keepNext w:val="0"/>
                  <w:keepLines w:val="0"/>
                  <w:numPr>
                    <w:ilvl w:val="0"/>
                    <w:numId w:val="4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hnu9lzukz4wb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Doar, emprestar, compartilhar - Outras formas de usar recursos além da compra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Campanha do brinquedo solidário - cada estudante traz um brinquedo que não usa mais para trocar com os colegas ou realizar uma doação para alguma instituição.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Poupando para realizar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Cofre do Tempo - escolher 1 sonho para o final do ano, desenhar e colocar valor.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Poupando para realizar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Trilha da Poupança - jogo de tabuleiro gigante (Poupar = avançar, gasto por impulso = voltar).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Composição de valores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Bingo do Dinheiro - a professora disponibiliza cartelas de bingo com preços (R$2, R$3, R$4, R$5) e um saquinho com moedas de mentirinha. A professora sorteia 2 moedas, os estudantes realizam a composição dos valores e marcam se tiverem a soma na cartela, vence quem completar a cartela primeiro.</w:t>
                </w:r>
              </w:p>
            </w:tc>
          </w:tr>
        </w:tbl>
      </w:sdtContent>
    </w:sdt>
    <w:p w:rsidR="00000000" w:rsidDel="00000000" w:rsidP="00000000" w:rsidRDefault="00000000" w:rsidRPr="00000000" w14:paraId="000000D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87970222"/>
        <w:tag w:val="goog_rdk_2"/>
      </w:sdtPr>
      <w:sdtContent>
        <w:tbl>
          <w:tblPr>
            <w:tblStyle w:val="Table7"/>
            <w:tblW w:w="15765.0" w:type="dxa"/>
            <w:jc w:val="left"/>
            <w:tblInd w:w="-9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65"/>
            <w:tblGridChange w:id="0">
              <w:tblGrid>
                <w:gridCol w:w="157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6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7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8">
      <w:pPr>
        <w:spacing w:after="0" w:lineRule="auto"/>
        <w:rPr>
          <w:rFonts w:ascii="Arial" w:cs="Arial" w:eastAsia="Arial" w:hAnsi="Arial"/>
          <w:b w:val="1"/>
          <w:bCs w:val="1"/>
          <w:color w:val="274e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A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1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b w:val="0"/>
        <w:bCs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Lf4Uw74ySftZifumNG1yGsPBJw==">CgMxLjAaHwoBMBIaChgICVIUChJ0YWJsZS5xbWg1bTRtd3ZwcmEaHwoBMRIaChgICVIUChJ0YWJsZS43aHczdmpqZTJ4ZG4aHwoBMhIaChgICVIUChJ0YWJsZS5penJhNWo2OGhjOHYyDmguOWJ6bzJheXM0cnV0Mg5oLnVpaHJrNnZnNHJnbDIOaC5obnU5bHp1a3o0d2I4AHIhMXAxM0Eyb0JqQUU2RV92SUFqdWttM0REN0VxR0xmZ3Nj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